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DC0087" w14:textId="77777777" w:rsidR="00481D3F" w:rsidRPr="00481D3F" w:rsidRDefault="00481D3F" w:rsidP="00481D3F">
      <w:pPr>
        <w:adjustRightInd w:val="0"/>
        <w:snapToGrid w:val="0"/>
        <w:spacing w:line="360" w:lineRule="auto"/>
        <w:jc w:val="left"/>
        <w:rPr>
          <w:rFonts w:ascii="Times New Roman" w:eastAsia="等线" w:hAnsi="Times New Roman" w:cs="Times New Roman"/>
          <w:b/>
          <w:bCs/>
          <w:color w:val="000000"/>
          <w:szCs w:val="21"/>
        </w:rPr>
      </w:pPr>
      <w:bookmarkStart w:id="0" w:name="_Hlk167123347"/>
      <w:r w:rsidRPr="00481D3F">
        <w:rPr>
          <w:rFonts w:ascii="Times New Roman" w:eastAsia="等线" w:hAnsi="Times New Roman" w:cs="Times New Roman"/>
          <w:b/>
          <w:bCs/>
          <w:color w:val="000000"/>
          <w:szCs w:val="21"/>
        </w:rPr>
        <w:t xml:space="preserve">Supplementary </w:t>
      </w:r>
      <w:r w:rsidRPr="00481D3F">
        <w:rPr>
          <w:rFonts w:ascii="Times New Roman" w:eastAsia="等线" w:hAnsi="Times New Roman" w:cs="Times New Roman" w:hint="eastAsia"/>
          <w:b/>
          <w:bCs/>
          <w:color w:val="000000"/>
          <w:szCs w:val="21"/>
        </w:rPr>
        <w:t>Materials L</w:t>
      </w:r>
      <w:r w:rsidRPr="00481D3F">
        <w:rPr>
          <w:rFonts w:ascii="Times New Roman" w:eastAsia="等线" w:hAnsi="Times New Roman" w:cs="Times New Roman"/>
          <w:b/>
          <w:bCs/>
          <w:color w:val="000000"/>
          <w:szCs w:val="21"/>
        </w:rPr>
        <w:t>egends</w:t>
      </w:r>
    </w:p>
    <w:p w14:paraId="150D39AD" w14:textId="77777777" w:rsidR="00481D3F" w:rsidRPr="00481D3F" w:rsidRDefault="00481D3F" w:rsidP="00481D3F">
      <w:pPr>
        <w:adjustRightInd w:val="0"/>
        <w:snapToGrid w:val="0"/>
        <w:spacing w:line="360" w:lineRule="auto"/>
        <w:jc w:val="left"/>
        <w:rPr>
          <w:rFonts w:ascii="Times New Roman" w:eastAsia="等线" w:hAnsi="Times New Roman" w:cs="Times New Roman"/>
          <w:b/>
          <w:bCs/>
          <w:color w:val="000000"/>
          <w:szCs w:val="21"/>
        </w:rPr>
      </w:pPr>
      <w:r w:rsidRPr="00481D3F">
        <w:rPr>
          <w:rFonts w:ascii="Times New Roman" w:eastAsia="等线" w:hAnsi="Times New Roman" w:cs="Times New Roman"/>
          <w:b/>
          <w:bCs/>
          <w:color w:val="000000"/>
          <w:szCs w:val="21"/>
        </w:rPr>
        <w:t xml:space="preserve">Figure </w:t>
      </w:r>
      <w:r w:rsidRPr="00481D3F">
        <w:rPr>
          <w:rFonts w:ascii="Times New Roman" w:eastAsia="等线" w:hAnsi="Times New Roman" w:cs="Times New Roman" w:hint="eastAsia"/>
          <w:b/>
          <w:bCs/>
          <w:color w:val="000000"/>
          <w:szCs w:val="21"/>
        </w:rPr>
        <w:t>S</w:t>
      </w:r>
      <w:r w:rsidRPr="00481D3F">
        <w:rPr>
          <w:rFonts w:ascii="Times New Roman" w:eastAsia="等线" w:hAnsi="Times New Roman" w:cs="Times New Roman"/>
          <w:b/>
          <w:bCs/>
          <w:color w:val="000000"/>
          <w:szCs w:val="21"/>
        </w:rPr>
        <w:t xml:space="preserve">1 </w:t>
      </w:r>
    </w:p>
    <w:p w14:paraId="376A546D" w14:textId="77777777" w:rsidR="00481D3F" w:rsidRPr="00481D3F" w:rsidRDefault="00481D3F" w:rsidP="00481D3F">
      <w:pPr>
        <w:adjustRightInd w:val="0"/>
        <w:snapToGrid w:val="0"/>
        <w:spacing w:line="360" w:lineRule="auto"/>
        <w:jc w:val="left"/>
        <w:rPr>
          <w:rFonts w:ascii="Times New Roman" w:eastAsia="等线" w:hAnsi="Times New Roman" w:cs="Times New Roman"/>
          <w:color w:val="000000"/>
          <w:szCs w:val="21"/>
        </w:rPr>
      </w:pPr>
      <w:r w:rsidRPr="00481D3F">
        <w:rPr>
          <w:rFonts w:ascii="Times New Roman" w:eastAsia="等线" w:hAnsi="Times New Roman" w:cs="Times New Roman"/>
          <w:color w:val="000000"/>
          <w:szCs w:val="21"/>
        </w:rPr>
        <w:t>Silencing SOX1 had no obvious effects on osteosarcoma cell growth and proliferation</w:t>
      </w:r>
      <w:r w:rsidRPr="00481D3F">
        <w:rPr>
          <w:rFonts w:ascii="Times New Roman" w:eastAsia="等线" w:hAnsi="Times New Roman" w:cs="Times New Roman" w:hint="eastAsia"/>
          <w:color w:val="000000"/>
          <w:szCs w:val="21"/>
        </w:rPr>
        <w:t>.</w:t>
      </w:r>
    </w:p>
    <w:p w14:paraId="0535A461" w14:textId="77777777" w:rsidR="00481D3F" w:rsidRPr="00481D3F" w:rsidRDefault="00481D3F" w:rsidP="00481D3F">
      <w:pPr>
        <w:adjustRightInd w:val="0"/>
        <w:snapToGrid w:val="0"/>
        <w:spacing w:line="360" w:lineRule="auto"/>
        <w:jc w:val="left"/>
        <w:rPr>
          <w:rFonts w:ascii="Times New Roman" w:eastAsia="等线" w:hAnsi="Times New Roman" w:cs="Times New Roman"/>
          <w:color w:val="000000"/>
          <w:szCs w:val="21"/>
        </w:rPr>
      </w:pPr>
      <w:r w:rsidRPr="00481D3F">
        <w:rPr>
          <w:rFonts w:ascii="Times New Roman" w:eastAsia="等线" w:hAnsi="Times New Roman" w:cs="Times New Roman"/>
          <w:color w:val="000000"/>
          <w:szCs w:val="21"/>
        </w:rPr>
        <w:t xml:space="preserve">(A-C) MG63 cells transfected with indicated </w:t>
      </w:r>
      <w:proofErr w:type="spellStart"/>
      <w:r w:rsidRPr="00481D3F">
        <w:rPr>
          <w:rFonts w:ascii="Times New Roman" w:eastAsia="等线" w:hAnsi="Times New Roman" w:cs="Times New Roman"/>
          <w:color w:val="000000"/>
          <w:szCs w:val="21"/>
        </w:rPr>
        <w:t>shRNAs</w:t>
      </w:r>
      <w:proofErr w:type="spellEnd"/>
      <w:r w:rsidRPr="00481D3F">
        <w:rPr>
          <w:rFonts w:ascii="Times New Roman" w:eastAsia="等线" w:hAnsi="Times New Roman" w:cs="Times New Roman"/>
          <w:color w:val="000000"/>
          <w:szCs w:val="21"/>
        </w:rPr>
        <w:t xml:space="preserve"> were subjected to CCK-8 test (A), </w:t>
      </w:r>
      <w:proofErr w:type="spellStart"/>
      <w:r w:rsidRPr="00481D3F">
        <w:rPr>
          <w:rFonts w:ascii="Times New Roman" w:eastAsia="等线" w:hAnsi="Times New Roman" w:cs="Times New Roman"/>
          <w:color w:val="000000"/>
          <w:szCs w:val="21"/>
        </w:rPr>
        <w:t>BrdU</w:t>
      </w:r>
      <w:proofErr w:type="spellEnd"/>
      <w:r w:rsidRPr="00481D3F">
        <w:rPr>
          <w:rFonts w:ascii="Times New Roman" w:eastAsia="等线" w:hAnsi="Times New Roman" w:cs="Times New Roman"/>
          <w:color w:val="000000"/>
          <w:szCs w:val="21"/>
        </w:rPr>
        <w:t xml:space="preserve"> test (B) and colony formation assay (C).</w:t>
      </w:r>
      <w:r w:rsidRPr="00481D3F">
        <w:rPr>
          <w:rFonts w:ascii="Times New Roman" w:eastAsia="等线" w:hAnsi="Times New Roman" w:cs="Times New Roman"/>
          <w:i/>
          <w:iCs/>
          <w:color w:val="000000"/>
        </w:rPr>
        <w:t xml:space="preserve"> </w:t>
      </w:r>
      <w:proofErr w:type="spellStart"/>
      <w:r w:rsidRPr="00481D3F">
        <w:rPr>
          <w:rFonts w:ascii="Times New Roman" w:eastAsia="等线" w:hAnsi="Times New Roman" w:cs="Times New Roman" w:hint="eastAsia"/>
          <w:i/>
          <w:iCs/>
          <w:color w:val="000000"/>
          <w:vertAlign w:val="superscript"/>
        </w:rPr>
        <w:t>n</w:t>
      </w:r>
      <w:r w:rsidRPr="00481D3F">
        <w:rPr>
          <w:rFonts w:ascii="Times New Roman" w:eastAsia="等线" w:hAnsi="Times New Roman" w:cs="Times New Roman"/>
          <w:i/>
          <w:iCs/>
          <w:color w:val="000000"/>
          <w:vertAlign w:val="superscript"/>
        </w:rPr>
        <w:t>s</w:t>
      </w:r>
      <w:r w:rsidRPr="00481D3F">
        <w:rPr>
          <w:rFonts w:ascii="Times New Roman" w:eastAsia="等线" w:hAnsi="Times New Roman" w:cs="Times New Roman" w:hint="eastAsia"/>
          <w:i/>
          <w:iCs/>
          <w:color w:val="000000"/>
        </w:rPr>
        <w:t>p</w:t>
      </w:r>
      <w:proofErr w:type="spellEnd"/>
      <w:r w:rsidRPr="00481D3F">
        <w:rPr>
          <w:rFonts w:ascii="Times New Roman" w:eastAsia="等线" w:hAnsi="Times New Roman" w:cs="Times New Roman" w:hint="eastAsia"/>
          <w:i/>
          <w:iCs/>
          <w:color w:val="000000"/>
        </w:rPr>
        <w:t xml:space="preserve"> </w:t>
      </w:r>
      <w:r w:rsidRPr="00481D3F">
        <w:rPr>
          <w:rFonts w:ascii="Times New Roman" w:eastAsia="等线" w:hAnsi="Times New Roman" w:cs="Times New Roman" w:hint="eastAsia"/>
          <w:color w:val="000000"/>
        </w:rPr>
        <w:t>&gt;</w:t>
      </w:r>
      <w:r w:rsidRPr="00481D3F">
        <w:rPr>
          <w:rFonts w:ascii="Times New Roman" w:eastAsia="等线" w:hAnsi="Times New Roman" w:cs="Times New Roman"/>
          <w:color w:val="000000"/>
        </w:rPr>
        <w:t xml:space="preserve"> 0.0</w:t>
      </w:r>
      <w:r w:rsidRPr="00481D3F">
        <w:rPr>
          <w:rFonts w:ascii="Times New Roman" w:eastAsia="等线" w:hAnsi="Times New Roman" w:cs="Times New Roman" w:hint="eastAsia"/>
          <w:color w:val="000000"/>
        </w:rPr>
        <w:t>5,</w:t>
      </w:r>
      <w:r w:rsidRPr="00481D3F">
        <w:rPr>
          <w:rFonts w:ascii="Times New Roman" w:eastAsia="等线" w:hAnsi="Times New Roman" w:cs="Times New Roman"/>
          <w:i/>
          <w:iCs/>
          <w:color w:val="000000"/>
        </w:rPr>
        <w:t xml:space="preserve"> </w:t>
      </w:r>
      <w:r w:rsidRPr="00481D3F">
        <w:rPr>
          <w:rFonts w:ascii="Times New Roman" w:eastAsia="等线" w:hAnsi="Times New Roman" w:cs="Times New Roman" w:hint="eastAsia"/>
          <w:i/>
          <w:iCs/>
          <w:color w:val="000000"/>
          <w:vertAlign w:val="superscript"/>
        </w:rPr>
        <w:t>**</w:t>
      </w:r>
      <w:r w:rsidRPr="00481D3F">
        <w:rPr>
          <w:rFonts w:ascii="Times New Roman" w:eastAsia="等线" w:hAnsi="Times New Roman" w:cs="Times New Roman" w:hint="eastAsia"/>
          <w:i/>
          <w:iCs/>
          <w:color w:val="000000"/>
        </w:rPr>
        <w:t xml:space="preserve">p </w:t>
      </w:r>
      <w:r w:rsidRPr="00481D3F">
        <w:rPr>
          <w:rFonts w:ascii="Times New Roman" w:eastAsia="等线" w:hAnsi="Times New Roman" w:cs="Times New Roman"/>
          <w:color w:val="000000"/>
        </w:rPr>
        <w:t>&lt; 0.01 vs</w:t>
      </w:r>
      <w:r w:rsidRPr="00481D3F">
        <w:rPr>
          <w:rFonts w:ascii="Times New Roman" w:eastAsia="等线" w:hAnsi="Times New Roman" w:cs="Times New Roman" w:hint="eastAsia"/>
          <w:color w:val="000000"/>
        </w:rPr>
        <w:t>.</w:t>
      </w:r>
      <w:r w:rsidRPr="00481D3F">
        <w:rPr>
          <w:rFonts w:ascii="Times New Roman" w:eastAsia="等线" w:hAnsi="Times New Roman" w:cs="Times New Roman" w:hint="eastAsia"/>
          <w:i/>
          <w:iCs/>
          <w:color w:val="000000"/>
        </w:rPr>
        <w:t xml:space="preserve"> </w:t>
      </w:r>
      <w:r w:rsidRPr="00481D3F">
        <w:rPr>
          <w:rFonts w:ascii="Times New Roman" w:eastAsia="等线" w:hAnsi="Times New Roman" w:cs="Times New Roman"/>
          <w:color w:val="000000"/>
        </w:rPr>
        <w:t>Con</w:t>
      </w:r>
      <w:r w:rsidRPr="00481D3F">
        <w:rPr>
          <w:rFonts w:ascii="Times New Roman" w:eastAsia="等线" w:hAnsi="Times New Roman" w:cs="Times New Roman" w:hint="eastAsia"/>
          <w:color w:val="000000"/>
        </w:rPr>
        <w:t>-shRNA.</w:t>
      </w:r>
    </w:p>
    <w:p w14:paraId="75EFDB5A" w14:textId="77777777" w:rsidR="00481D3F" w:rsidRPr="00481D3F" w:rsidRDefault="00481D3F" w:rsidP="00481D3F">
      <w:pPr>
        <w:adjustRightInd w:val="0"/>
        <w:snapToGrid w:val="0"/>
        <w:spacing w:line="360" w:lineRule="auto"/>
        <w:jc w:val="left"/>
        <w:rPr>
          <w:rFonts w:ascii="Times New Roman" w:eastAsia="等线" w:hAnsi="Times New Roman" w:cs="Times New Roman"/>
          <w:color w:val="000000"/>
          <w:szCs w:val="21"/>
        </w:rPr>
      </w:pPr>
    </w:p>
    <w:p w14:paraId="0DBEFBCB" w14:textId="77777777" w:rsidR="00481D3F" w:rsidRPr="00481D3F" w:rsidRDefault="00481D3F" w:rsidP="00481D3F">
      <w:pPr>
        <w:adjustRightInd w:val="0"/>
        <w:snapToGrid w:val="0"/>
        <w:spacing w:line="360" w:lineRule="auto"/>
        <w:jc w:val="left"/>
        <w:rPr>
          <w:rFonts w:ascii="Times New Roman" w:eastAsia="等线" w:hAnsi="Times New Roman" w:cs="Times New Roman"/>
          <w:b/>
          <w:bCs/>
          <w:color w:val="000000"/>
          <w:szCs w:val="21"/>
        </w:rPr>
      </w:pPr>
      <w:r w:rsidRPr="00481D3F">
        <w:rPr>
          <w:rFonts w:ascii="Times New Roman" w:eastAsia="等线" w:hAnsi="Times New Roman" w:cs="Times New Roman" w:hint="eastAsia"/>
          <w:b/>
          <w:bCs/>
          <w:color w:val="000000"/>
          <w:szCs w:val="21"/>
        </w:rPr>
        <w:t>T</w:t>
      </w:r>
      <w:r w:rsidRPr="00481D3F">
        <w:rPr>
          <w:rFonts w:ascii="Times New Roman" w:eastAsia="等线" w:hAnsi="Times New Roman" w:cs="Times New Roman"/>
          <w:b/>
          <w:bCs/>
          <w:color w:val="000000"/>
          <w:szCs w:val="21"/>
        </w:rPr>
        <w:t xml:space="preserve">able </w:t>
      </w:r>
      <w:r w:rsidRPr="00481D3F">
        <w:rPr>
          <w:rFonts w:ascii="Times New Roman" w:eastAsia="等线" w:hAnsi="Times New Roman" w:cs="Times New Roman" w:hint="eastAsia"/>
          <w:b/>
          <w:bCs/>
          <w:color w:val="000000"/>
          <w:szCs w:val="21"/>
        </w:rPr>
        <w:t>S</w:t>
      </w:r>
      <w:r w:rsidRPr="00481D3F">
        <w:rPr>
          <w:rFonts w:ascii="Times New Roman" w:eastAsia="等线" w:hAnsi="Times New Roman" w:cs="Times New Roman"/>
          <w:b/>
          <w:bCs/>
          <w:color w:val="000000"/>
          <w:szCs w:val="21"/>
        </w:rPr>
        <w:t>1</w:t>
      </w:r>
    </w:p>
    <w:p w14:paraId="72CE4407" w14:textId="77777777" w:rsidR="00481D3F" w:rsidRPr="00481D3F" w:rsidRDefault="00481D3F" w:rsidP="00481D3F">
      <w:pPr>
        <w:adjustRightInd w:val="0"/>
        <w:snapToGrid w:val="0"/>
        <w:spacing w:line="360" w:lineRule="auto"/>
        <w:jc w:val="left"/>
        <w:rPr>
          <w:rFonts w:ascii="Times New Roman" w:eastAsia="等线" w:hAnsi="Times New Roman" w:cs="Times New Roman"/>
          <w:color w:val="000000"/>
          <w:szCs w:val="21"/>
        </w:rPr>
      </w:pPr>
      <w:r w:rsidRPr="00481D3F">
        <w:rPr>
          <w:rFonts w:ascii="Times New Roman" w:eastAsia="等线" w:hAnsi="Times New Roman" w:cs="Times New Roman"/>
          <w:color w:val="000000"/>
          <w:szCs w:val="21"/>
        </w:rPr>
        <w:t xml:space="preserve">List of genes that were </w:t>
      </w:r>
      <w:proofErr w:type="gramStart"/>
      <w:r w:rsidRPr="00481D3F">
        <w:rPr>
          <w:rFonts w:ascii="Times New Roman" w:eastAsia="等线" w:hAnsi="Times New Roman" w:cs="Times New Roman"/>
          <w:color w:val="000000"/>
          <w:szCs w:val="21"/>
        </w:rPr>
        <w:t>up-regulated</w:t>
      </w:r>
      <w:proofErr w:type="gramEnd"/>
      <w:r w:rsidRPr="00481D3F">
        <w:rPr>
          <w:rFonts w:ascii="Times New Roman" w:eastAsia="等线" w:hAnsi="Times New Roman" w:cs="Times New Roman"/>
          <w:color w:val="000000"/>
          <w:szCs w:val="21"/>
        </w:rPr>
        <w:t xml:space="preserve"> in the metastases group compared with the conventional group</w:t>
      </w:r>
    </w:p>
    <w:p w14:paraId="6E14C3F7" w14:textId="77777777" w:rsidR="00481D3F" w:rsidRPr="00481D3F" w:rsidRDefault="00481D3F" w:rsidP="00481D3F">
      <w:pPr>
        <w:adjustRightInd w:val="0"/>
        <w:snapToGrid w:val="0"/>
        <w:spacing w:line="360" w:lineRule="auto"/>
        <w:jc w:val="left"/>
        <w:rPr>
          <w:rFonts w:ascii="Times New Roman" w:eastAsia="等线" w:hAnsi="Times New Roman" w:cs="Times New Roman"/>
          <w:color w:val="000000"/>
          <w:szCs w:val="21"/>
        </w:rPr>
      </w:pPr>
    </w:p>
    <w:p w14:paraId="2DAECBA6" w14:textId="77777777" w:rsidR="00481D3F" w:rsidRPr="00481D3F" w:rsidRDefault="00481D3F" w:rsidP="00481D3F">
      <w:pPr>
        <w:adjustRightInd w:val="0"/>
        <w:snapToGrid w:val="0"/>
        <w:spacing w:line="360" w:lineRule="auto"/>
        <w:jc w:val="left"/>
        <w:rPr>
          <w:rFonts w:ascii="Times New Roman" w:eastAsia="等线" w:hAnsi="Times New Roman" w:cs="Times New Roman"/>
          <w:b/>
          <w:bCs/>
          <w:color w:val="000000"/>
          <w:szCs w:val="21"/>
        </w:rPr>
      </w:pPr>
      <w:r w:rsidRPr="00481D3F">
        <w:rPr>
          <w:rFonts w:ascii="Times New Roman" w:eastAsia="等线" w:hAnsi="Times New Roman" w:cs="Times New Roman" w:hint="eastAsia"/>
          <w:b/>
          <w:bCs/>
          <w:color w:val="000000"/>
          <w:szCs w:val="21"/>
        </w:rPr>
        <w:t>T</w:t>
      </w:r>
      <w:r w:rsidRPr="00481D3F">
        <w:rPr>
          <w:rFonts w:ascii="Times New Roman" w:eastAsia="等线" w:hAnsi="Times New Roman" w:cs="Times New Roman"/>
          <w:b/>
          <w:bCs/>
          <w:color w:val="000000"/>
          <w:szCs w:val="21"/>
        </w:rPr>
        <w:t xml:space="preserve">able </w:t>
      </w:r>
      <w:r w:rsidRPr="00481D3F">
        <w:rPr>
          <w:rFonts w:ascii="Times New Roman" w:eastAsia="等线" w:hAnsi="Times New Roman" w:cs="Times New Roman" w:hint="eastAsia"/>
          <w:b/>
          <w:bCs/>
          <w:color w:val="000000"/>
          <w:szCs w:val="21"/>
        </w:rPr>
        <w:t>S</w:t>
      </w:r>
      <w:r w:rsidRPr="00481D3F">
        <w:rPr>
          <w:rFonts w:ascii="Times New Roman" w:eastAsia="等线" w:hAnsi="Times New Roman" w:cs="Times New Roman"/>
          <w:b/>
          <w:bCs/>
          <w:color w:val="000000"/>
          <w:szCs w:val="21"/>
        </w:rPr>
        <w:t>2</w:t>
      </w:r>
    </w:p>
    <w:p w14:paraId="25C76EF5" w14:textId="77777777" w:rsidR="00481D3F" w:rsidRPr="00481D3F" w:rsidRDefault="00481D3F" w:rsidP="00481D3F">
      <w:pPr>
        <w:adjustRightInd w:val="0"/>
        <w:snapToGrid w:val="0"/>
        <w:spacing w:line="360" w:lineRule="auto"/>
        <w:jc w:val="left"/>
        <w:rPr>
          <w:rFonts w:ascii="Times New Roman" w:eastAsia="等线" w:hAnsi="Times New Roman" w:cs="Times New Roman"/>
          <w:color w:val="000000"/>
          <w:szCs w:val="21"/>
        </w:rPr>
      </w:pPr>
      <w:r w:rsidRPr="00481D3F">
        <w:rPr>
          <w:rFonts w:ascii="Times New Roman" w:eastAsia="等线" w:hAnsi="Times New Roman" w:cs="Times New Roman"/>
          <w:color w:val="000000"/>
          <w:szCs w:val="21"/>
        </w:rPr>
        <w:t xml:space="preserve">List of genes that were </w:t>
      </w:r>
      <w:proofErr w:type="gramStart"/>
      <w:r w:rsidRPr="00481D3F">
        <w:rPr>
          <w:rFonts w:ascii="Times New Roman" w:eastAsia="等线" w:hAnsi="Times New Roman" w:cs="Times New Roman"/>
          <w:color w:val="000000"/>
          <w:szCs w:val="21"/>
        </w:rPr>
        <w:t>down-regulated</w:t>
      </w:r>
      <w:proofErr w:type="gramEnd"/>
      <w:r w:rsidRPr="00481D3F">
        <w:rPr>
          <w:rFonts w:ascii="Times New Roman" w:eastAsia="等线" w:hAnsi="Times New Roman" w:cs="Times New Roman"/>
          <w:color w:val="000000"/>
          <w:szCs w:val="21"/>
        </w:rPr>
        <w:t xml:space="preserve"> in the metastases group compared with the conventional group</w:t>
      </w:r>
      <w:bookmarkEnd w:id="0"/>
    </w:p>
    <w:p w14:paraId="6EF863B3" w14:textId="77777777" w:rsidR="00481D3F" w:rsidRPr="00481D3F" w:rsidRDefault="00481D3F" w:rsidP="00481D3F">
      <w:pPr>
        <w:adjustRightInd w:val="0"/>
        <w:snapToGrid w:val="0"/>
        <w:spacing w:line="360" w:lineRule="auto"/>
        <w:jc w:val="left"/>
        <w:rPr>
          <w:rFonts w:ascii="Times New Roman" w:eastAsia="等线" w:hAnsi="Times New Roman" w:cs="Times New Roman"/>
          <w:color w:val="000000"/>
          <w:szCs w:val="21"/>
        </w:rPr>
      </w:pPr>
    </w:p>
    <w:p w14:paraId="7150020C" w14:textId="77777777" w:rsidR="005C0CC9" w:rsidRPr="00481D3F" w:rsidRDefault="005C0CC9">
      <w:pPr>
        <w:rPr>
          <w:rFonts w:hint="eastAsia"/>
        </w:rPr>
      </w:pPr>
    </w:p>
    <w:sectPr w:rsidR="005C0CC9" w:rsidRPr="00481D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1D3F"/>
    <w:rsid w:val="00481D3F"/>
    <w:rsid w:val="005C0CC9"/>
    <w:rsid w:val="00C25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7EDFF0"/>
  <w15:chartTrackingRefBased/>
  <w15:docId w15:val="{982039D9-C0E7-47AF-A8C4-A50019FBD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481D3F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81D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81D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81D3F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81D3F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81D3F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81D3F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81D3F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81D3F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81D3F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481D3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481D3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481D3F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481D3F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481D3F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481D3F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481D3F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481D3F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481D3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481D3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81D3F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481D3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81D3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481D3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81D3F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81D3F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81D3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481D3F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481D3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432</Characters>
  <Application>Microsoft Office Word</Application>
  <DocSecurity>0</DocSecurity>
  <Lines>14</Lines>
  <Paragraphs>8</Paragraphs>
  <ScaleCrop>false</ScaleCrop>
  <Company/>
  <LinksUpToDate>false</LinksUpToDate>
  <CharactersWithSpaces>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Office365</dc:creator>
  <cp:keywords/>
  <dc:description/>
  <cp:lastModifiedBy>Office365</cp:lastModifiedBy>
  <cp:revision>1</cp:revision>
  <dcterms:created xsi:type="dcterms:W3CDTF">2024-07-25T02:59:00Z</dcterms:created>
  <dcterms:modified xsi:type="dcterms:W3CDTF">2024-07-25T02:59:00Z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b237bde5-c892-4d3b-be39-c06bc0f9ccd0</vt:lpwstr>
  </property>
</Properties>
</file>